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2F0862" w14:paraId="22A4AB09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P="002F0862" w14:paraId="68672928" w14:textId="77777777">
      <w:pPr>
        <w:jc w:val="center"/>
        <w:rPr>
          <w:rFonts w:ascii="Arial" w:hAnsi="Arial" w:cs="Arial"/>
          <w:b/>
        </w:rPr>
      </w:pPr>
    </w:p>
    <w:p w:rsidR="000C21C4" w:rsidRPr="002E4740" w:rsidP="000C21C4" w14:paraId="22719AD6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2DA7D72D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6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P="000C21C4" w14:paraId="5749AF8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19-23 EKİM</w:t>
      </w:r>
      <w:r>
        <w:rPr>
          <w:rFonts w:ascii="Arial" w:hAnsi="Arial" w:cs="Arial"/>
          <w:b/>
        </w:rPr>
        <w:t xml:space="preserve"> 2026</w:t>
      </w:r>
    </w:p>
    <w:p w:rsidR="000C21C4" w:rsidP="000C21C4" w14:paraId="6AB663FA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004338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56E2CD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76E8C0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341C5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F8E31D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D824DE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BB5C03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SANATIN GÖRSEL DİLİ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C411E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2758E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66427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4F0F72" w:rsidP="0038393D" w14:paraId="08BB5ABB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Türk Bayrağındaki Semboller</w:t>
            </w:r>
          </w:p>
          <w:p w:rsidR="00F06D9D" w:rsidRPr="00AF6215" w:rsidP="0038393D" w14:paraId="47162D5B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Eski Türk Devletlerinin Bayraklarındaki Semboller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4BE75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4F0F72" w:rsidP="0038393D" w14:paraId="2E279E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GS.2.2.1. Türk devletlerinin bayraklarındaki görsel mesajları okuyabilme</w:t>
            </w:r>
          </w:p>
          <w:p w:rsidR="00F06D9D" w:rsidRPr="004F0F72" w:rsidP="0038393D" w14:paraId="58D065B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Türkiye Cumhuriyeti’nin ve eski Türk devletlerinin bayraklarındaki sembollerin görsel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mesajlarını algılar.</w:t>
            </w:r>
          </w:p>
          <w:p w:rsidR="00F06D9D" w:rsidRPr="00AF6215" w:rsidP="0038393D" w14:paraId="0F2F715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Türkiye Cumhuriyeti’nin ve eski Türk devletlerinin bayraklarındaki sembollerin görsel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mesajlarını anlamlandırır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5D683C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B06BF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A5D277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597751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3DB7C7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5374382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EC50D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SDB2.3. Sosyal Farkındalık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4076B2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4E7B20D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D3. Çalışkanlık, D7. Estetik, D10. Mütevazılık, D14. Saygı, D16. Sorumluluk,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D19. Vatanseverlik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532F0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3375EB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Okuryazarlık, OB4. Görsel Okuryazarlık,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OB5. Kültür Okuryazarlığı, 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C252D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8409D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5EE25A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5A6DB0F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hilal ve yıldız, bayrak, kültürel semboller, millî semboller, Türk devletlerinin bayrakları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346182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8592F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4F0F72" w:rsidP="0038393D" w14:paraId="3C00716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 devletlerinin bayraklarındaki görsel mesajları okuyabilmeleri beklenir.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Türkiye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Cumhuriyeti’nin ve eski Türk devletlerinin bayraklarındaki sembollerin görsel mesajlarını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algılamaları için (a) öğrencilerin bayrakları dijital veya basılı ortamda incelemeleri sağlanır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(OB2). Bu kapsamda Türkiye Cumhuriyeti’nin bayrağı ile Büyük Hunlar, Göktürkler, Selçuklular,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Karahanlılar, Gazneliler ve Osmanlı Devleti’ne ait bayraklar gösterilir (OB5). Öğrencilerden bayraklarda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gördükleri simgeler ve renklerle ilgili akıllarına gelen ilk üç kelimeyi yazılı veya sözlü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olarak paylaşmaları istenir (OB4). Ayrıca bayraklarla ilgili duygu ve düşüncelerini ifade etmeleri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(SDB1.1). Bayraklarda yer alan renkler, biçimler ve simgeler üzerinde durularak birlik,</w:t>
            </w:r>
          </w:p>
          <w:p w:rsidR="00F06D9D" w:rsidP="0038393D" w14:paraId="42F5213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cesaret, vatan sevgisi gibi değerler üzerine düşünmeleri sağlanır. </w:t>
            </w:r>
          </w:p>
          <w:p w:rsidR="00F06D9D" w:rsidP="0038393D" w14:paraId="7A0A07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Bayraklarla ilgili eğitici videolar ve 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dijital içerikler sunulur.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Bayrakların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temsil ettiği değerler daha önce hazırlanmış bir kavram haritası üzerinde gösterilerek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kavramlar arasındaki bağlantıla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rı fark etmeleri sağlanır.</w:t>
            </w:r>
          </w:p>
          <w:p w:rsidR="00F06D9D" w:rsidRPr="004F0F72" w:rsidP="0038393D" w14:paraId="0B47C8E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Öğrencilerden Türk bayrağındaki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hilal, beş köşeli yıldız, kırmızı ve beyazın anlamlarına yönelik tahminlerde bulunmaları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(D14.3, D19.1). Öğrencilerin bayraklardaki ay ve yıldız gibi ortak şekilleri fark etmeleri</w:t>
            </w:r>
          </w:p>
          <w:p w:rsidR="00F06D9D" w:rsidP="0038393D" w14:paraId="2155538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sağlanır (KB2.7, OB5). Ayrıca öğrenciler bayraklarla ilgili merak ettiklerini sormaları için teşvik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edilir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Sembollerle ilgili hazırlanmış soru kartları veya hafıza kartları kullanılarak öğrencilere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eğitici nitelikte oyunlar oynatılır (E2.5). Öğrencilerden bayrakların insanlar arasında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birlik ve beraberlik duygusunu güçlendirdiğini fark etmeleri beklenir. Bu süreçte öğrencilerin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bayrağın taşıdığı sembolik anlamı tanımaları, ülkelerine karşı bağlılık hissetmeleri ve millî değerlerin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önemini içselleştirmeleri sağlanır (OB5, D14.3, D19.3). </w:t>
            </w:r>
          </w:p>
          <w:p w:rsidR="00F06D9D" w:rsidRPr="00AF6215" w:rsidP="0038393D" w14:paraId="596355AF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dereceli puanlama anahtarı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ile değerlendirilebilir.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0B0CED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49A6D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7BB03C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 devletlerinin bayraklarında yer alan sembollerden birini veya birkaçını kullanarak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hikâye yazmaları ve bu hikâyeyi çizgi romana dönüştürmeleri istenebilir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6D27B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33D6F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Türkiye Cumhuriyeti ve eski Türk devletlerinin bayraklarına ait resimli bilgi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kartlarını kullanarak eşleştirme oyunu oynamaları istenebilir.</w:t>
            </w:r>
          </w:p>
        </w:tc>
      </w:tr>
    </w:tbl>
    <w:p w:rsidR="000C21C4" w:rsidP="000C21C4" w14:paraId="06C7CBDF" w14:textId="77777777">
      <w:pPr>
        <w:jc w:val="center"/>
        <w:rPr>
          <w:rFonts w:ascii="Arial" w:hAnsi="Arial" w:cs="Arial"/>
          <w:b/>
        </w:rPr>
      </w:pPr>
    </w:p>
    <w:p w:rsidR="000C21C4" w:rsidP="000C21C4" w14:paraId="696244DB" w14:textId="77777777">
      <w:pPr>
        <w:jc w:val="center"/>
        <w:rPr>
          <w:rFonts w:ascii="Arial" w:hAnsi="Arial" w:cs="Arial"/>
          <w:b/>
        </w:rPr>
      </w:pPr>
    </w:p>
    <w:p w:rsidR="000C21C4" w:rsidP="000C21C4" w14:paraId="58CFAA8F" w14:textId="77777777">
      <w:pPr>
        <w:jc w:val="center"/>
        <w:rPr>
          <w:rFonts w:ascii="Arial" w:hAnsi="Arial" w:cs="Arial"/>
          <w:b/>
        </w:rPr>
      </w:pPr>
    </w:p>
    <w:p w:rsidR="000C21C4" w:rsidP="000C21C4" w14:paraId="22AC939E" w14:textId="77777777">
      <w:pPr>
        <w:jc w:val="center"/>
        <w:rPr>
          <w:rFonts w:ascii="Arial" w:hAnsi="Arial" w:cs="Arial"/>
          <w:b/>
        </w:rPr>
      </w:pPr>
    </w:p>
    <w:p w:rsidR="000C21C4" w:rsidP="000C21C4" w14:paraId="68A2BA07" w14:textId="77777777">
      <w:pPr>
        <w:jc w:val="center"/>
        <w:rPr>
          <w:rFonts w:ascii="Arial" w:hAnsi="Arial" w:cs="Arial"/>
          <w:b/>
        </w:rPr>
      </w:pPr>
    </w:p>
    <w:p w:rsidR="000C21C4" w:rsidP="000C21C4" w14:paraId="0EC89E85" w14:textId="77777777">
      <w:pPr>
        <w:jc w:val="center"/>
        <w:rPr>
          <w:rFonts w:ascii="Arial" w:hAnsi="Arial" w:cs="Arial"/>
          <w:b/>
        </w:rPr>
      </w:pPr>
    </w:p>
    <w:p w:rsidR="000C21C4" w:rsidP="000C21C4" w14:paraId="0B193197" w14:textId="77777777">
      <w:pPr>
        <w:jc w:val="center"/>
        <w:rPr>
          <w:rFonts w:ascii="Arial" w:hAnsi="Arial" w:cs="Arial"/>
          <w:b/>
        </w:rPr>
      </w:pPr>
    </w:p>
    <w:p w:rsidR="000C21C4" w:rsidP="000C21C4" w14:paraId="5E9B0EC7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785DCAE0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